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1024" w14:textId="77777777" w:rsidR="00CC5E1D" w:rsidRDefault="006611C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7EF1F19E" w14:textId="77777777" w:rsidR="00CC5E1D" w:rsidRDefault="006611C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22CF319D" w14:textId="77777777" w:rsidR="00CC5E1D" w:rsidRDefault="006611C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21/06/2000</w:t>
      </w:r>
    </w:p>
    <w:p w14:paraId="01AF0737" w14:textId="77777777" w:rsidR="00CC5E1D" w:rsidRPr="006611C6" w:rsidRDefault="006611C6" w:rsidP="006611C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611C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35E6FF42" w14:textId="77777777" w:rsidR="006611C6" w:rsidRPr="006611C6" w:rsidRDefault="006611C6" w:rsidP="006611C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611C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2B47EC8" w14:textId="0E002062" w:rsidR="00CC5E1D" w:rsidRDefault="006611C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21</w:t>
      </w:r>
    </w:p>
    <w:p w14:paraId="5170822B" w14:textId="77777777" w:rsidR="00CC5E1D" w:rsidRDefault="00CC5E1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03630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thứ ba từ dưới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từ câu thứ hai:</w:t>
      </w:r>
    </w:p>
    <w:p w14:paraId="12E3D002" w14:textId="77777777" w:rsidR="00736CD5" w:rsidRDefault="006611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Nay tất cả chúng sanh trong biển cả, hình sắc thô xấu, hoặc lớn hoặc nhỏ, đều do đủ loại tưởng niệm của tự tâm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mà tạo ra các nghiệp bất thiện nơi thân, ngữ, ý, vì thế tùy theo nghiệp mà mỗi loài tự thọ báo.</w:t>
      </w:r>
    </w:p>
    <w:p w14:paraId="14E24E0B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tiên, Thế Tôn để chúng ta xem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phước đức thiện nghiệp thế xuất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quay lại xem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hữu tình trong sáu cõi tạo tác nghiệp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trên quả báo hình thành sự đối lập mạnh mẽ.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Ở đây cho thấy rõ vì sao Phật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“Người trí biết như thế, nên tu thiện nghiệp.” </w:t>
      </w:r>
      <w:r>
        <w:rPr>
          <w:rFonts w:ascii="Times New Roman" w:eastAsia="Book Antiqua" w:hAnsi="Times New Roman" w:cs="Times New Roman"/>
          <w:sz w:val="28"/>
          <w:szCs w:val="28"/>
        </w:rPr>
        <w:t>“Biển cả”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thí dụ cho chúng sanh hữu tình trong thế gian này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Ngạn ngữ nói rằng: “Tâm người khác nhau nên mỗi người mỗi vẻ.”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Diện mạo của mỗi người chúng ta không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tình trạng sức khỏe không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sống cũng có sai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điều này do nguyên nhân gì tạo nên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Chính là điều mà Phật ở đây nói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“đều do đủ loại tưởng niệm của tự tâm”.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Đây đúng như Phật thường nói trong kinh Đại thừa: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“Tất cả pháp từ tâm tưởng sanh.”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khởi tâm động niệm của chúng ta chiêu cảm ra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chắc chắn không thể tránh được.</w:t>
      </w:r>
    </w:p>
    <w:p w14:paraId="3F799C78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thật sự thông đạt sáng tỏ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được sự việc này quả đúng là tự làm tự chịu,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có một mảy may can thiệp từ bên ngoài.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không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oán trời trách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đều là do hoàn cảnh hay người khác tạo ra cho họ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ra, đây là một sự hiểu lầm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họ quá lơ là sơ suất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nói “bốn duyên sanh pháp”,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chỉ nhìn thấy được một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loại duyên khác họ chưa nhìn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nói là do bên ngoài quấy nhiễu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thuộc về tăng thượng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quên mất bản thân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có thân nhân duyên, sở duyên duyên, vô gián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đã lơ là những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ba duyên phía trước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tăng thượng duyên bên ngoài chắc chắn không thể quấy nhiễu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này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tại sao chư Phật Bồ-tát không bị quấy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nhiễu?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người tu học thiền định không bị quấy nhiễu?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quấy nhiễu là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ba loại ác duyên của bản thân bạn cùng với tăng thượng duyên bên ngoài kết hợp với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đích thực là ở chỗ này.</w:t>
      </w:r>
    </w:p>
    <w:p w14:paraId="0B685312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“Tất cả chúng sanh trong biển cả”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thử xem trên thế giới ngày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tất cả những người và vật đều cũng như vậy.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“Hình”</w:t>
      </w:r>
      <w:r>
        <w:rPr>
          <w:rFonts w:ascii="Times New Roman" w:eastAsia="Book Antiqua" w:hAnsi="Times New Roman" w:cs="Times New Roman"/>
          <w:sz w:val="28"/>
          <w:szCs w:val="28"/>
        </w:rPr>
        <w:t>, chúng ta gọi là thể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hình dáng cơ thể,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“sắc”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màu da, sắc mặt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 ác, xấu xí,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 với người uy đức lớn thật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họ là diệu sắc trang nghiêm thanh tịnh.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“Hoặc lớn hoặc nhỏ”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hình dáng,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biển cả có những động vật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những loài cá tôm rất nhỏ.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để chúng ta quan sát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tất cả đều là chúng sanh nhưng sự khác biệt về phước đức của chúng sanh thật sự là quá lớn.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“Đều do đủ loại tưởng niệm của tự tâm”</w:t>
      </w:r>
      <w:r>
        <w:rPr>
          <w:rFonts w:ascii="Times New Roman" w:eastAsia="Book Antiqua" w:hAnsi="Times New Roman" w:cs="Times New Roman"/>
          <w:sz w:val="28"/>
          <w:szCs w:val="28"/>
        </w:rPr>
        <w:t>, “tưởng niệm”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này là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tưởng bất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lời nói việc làm đương nhiên là bất thiện.</w:t>
      </w:r>
    </w:p>
    <w:p w14:paraId="1E4A7787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quan sát đức hạnh của một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xem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nhìn thấy được tư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xem từ trong lời nói việc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lời nói việc làm chính là phản ứng tự nhiên của tư tưởng.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“Tạo ra các nghiệp bất thiện nơi thân, ngữ, ý”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tạo giết, trộm, dâm;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khẩu có nói dối, nói ly gián, nói thêu dệt, nói thô ác;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có tham, sân, si,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cho nên mới chiêu cảm những quả báo bất thiện này,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“vì thế tùy theo nghiệp mà mỗi loài tự thọ báo”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hiểu rõ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chân tướng sự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cần phải biết tự cầu đa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bạn thật sự giác ngộ rồi;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vẫn không biết tự cầu đa phước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đó là điều sai lầm cực lớn.</w:t>
      </w:r>
    </w:p>
    <w:p w14:paraId="65531E43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ngày nay sống ở Singapore,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 vực này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xem như là khu vực thượng thiện trên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an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dân tuân thủ pháp luật,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phồn vinh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nơi rất khó tìm thấy trên thế giới ngày nay.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sống tại khu vực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chẳng phải đã ứng với câu ngạn ngữ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“thân ở trong phước mà không biết phước”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sao.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biết tận dụng hoàn cảnh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thành tựu đạo nghiệp, đức hạnh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trong hai cảnh giới khổ và vui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cảnh vui dễ đào thải con người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Phật dạy mọi người “lấy khổ làm thầy, lấy giới làm thầy”. Sự tu học của Tiểu thừa vô cùng xem trọng khổ hạnh, ở trong khổ hạnh rèn luyện ý chí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luyện thân tâm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pháp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tôn giả Ca-diếp làm đại biểu.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thừa là ở trong pháp giới vô chướng ngại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thành tựu công đức viên mãn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Tiểu thừa không thể sánh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Bậc Đại thừa ở trong thuận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lấy Thiện Tài đồng tử làm đại biểu, ngài sinh trong gia đình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đời sống vinh hoa phú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đây thành tựu công đức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cao hơn Tiểu thừa rất nhiều.</w:t>
      </w:r>
    </w:p>
    <w:p w14:paraId="27F53DBE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Chúng ta thấy từ trong lịch sử,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và ngoài nước đều không ngoại lệ,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đình phú quý được mấy nhà có con cháu tốt?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hùng hào kiệt đều là tôi luyện từ trong khổ nạn mà thành tựu, điều này chứng tỏ giàu có đào thải con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 với khổ nạn phải hơn rất nhiều, rất nhiều lần.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thánh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thừa là thánh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có thể thành tựu ở thế giới Cực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sở dĩ được gọi là thánh nhân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bất luận là thuận cảnh, nghịch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duyên, ác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đều không động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hề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các ngài mới có tư cách hưởng thụ Cực Lạc, Hoa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hưởng thụ thế giới viên mãn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trong thuận cảnh, thiện duyên vẫn còn tham 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nghịch cảnh, ác duyên vẫn còn sân giận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tư cách,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ở trong thuận cảnh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bị đào thải mất.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Biểu hiện rõ ràng nhất là giải đãi, lười biếng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tiến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đọa lạc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phổ biến nhất.</w:t>
      </w:r>
    </w:p>
    <w:p w14:paraId="0B23A846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đã nói lời chân thật ở trong kinh Kim Cang Bát-nhã: “</w:t>
      </w:r>
      <w:r>
        <w:rPr>
          <w:rFonts w:ascii="Times New Roman" w:eastAsia="Book Antiqua" w:hAnsi="Times New Roman" w:cs="Times New Roman"/>
          <w:i/>
          <w:sz w:val="28"/>
          <w:szCs w:val="28"/>
        </w:rPr>
        <w:t>Phàm những gì có tướng đều là hư vọng”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“tất cả pháp hữu vi như mộng huyễn bọt bóng”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hãy bình tâm quan sát,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gian quả thật là một giấc mộng,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hôm qua qua rồi sẽ không trở lại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qua không trở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sát-na trước mắt cũng sẽ không trở lại, chúng ta đang đi về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về phía phần mộ,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về con đường chết,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sát-na không dừng,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dũng mãnh tinh tấn.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nói xem có ý nghĩa gì đâu!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Thở ra mà không hít vào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thế gian này cái gì là của bạn?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xác thân còn không giữ được, “mọi thứ không mang đi, chỉ có nghiệp theo mình”, đây là Phật-đà đưa ra lời khuyên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đi theo bạn là nghiệp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nghiệp lực sẽ đi theo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mọi thứ, người, việc và vật trên thế gian này đều không thể đi theo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sẽ không đi theo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phải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ở trên phương diện không thể đem đi được này mà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là bạn sai rồi. Bạn phải nghĩ đến những thứ mang đi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mang đi được là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tạo phước đức thiện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mang theo phước đức thiện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tạo ác nghiệp thì bạn cũng sẽ mang theo.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vì sao bạn không đoạn ác tu thiện?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bạn không rộng kết thiện duyên với tất cả chúng sanh?</w:t>
      </w:r>
    </w:p>
    <w:p w14:paraId="4C2AC051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thật sự hiểu rõ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đạt chân tướng sự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đã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giác ngộ chắc chắn không tạo ác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không tạo ác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ngay cả một niệm ác cũng sẽ không khởi.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biết có hại đối với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sẽ không tự mình hại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lời nói thiện, hành vi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khởi tâm động niệm cũng thiện, biết được những thứ này có thể mang đi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này có lợi ích lớn đối với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tiền đồ là một mảng xán lạn,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phước báo của uy đức lớn. Nếu như ý niệm của chúng ta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vi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đọa đường ác.</w:t>
      </w:r>
    </w:p>
    <w:p w14:paraId="476E1B57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Bình thường chúng ta tạo tác nghiệp thiện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người không biết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chúng ta đi du lịch,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nêu ra một ví dụ đơn giản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đi du lịch rất phổ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đoàn của quý vị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từ các nơi như Trung Quốc, Đài Loan,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đều tổ chức đoàn đến nơi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 chức đoàn sắp xuất phát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báo cho bạn biết 7 giờ lên xe xuất phát,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đến trễ 5 phút, 10 phút,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bấy nhiêu người ở trên xe phải đợi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ác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rất ít người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đã thiếu nợ với bao nhiêu người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hoàn trả sẽ rất vất vả.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giữ phép tắc,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đâu cũng chiếm tiện nghi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chiếm tiện nghi về thời gian của người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đều phải bỏ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mười mấy phút để đợi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ác nghiệp. Cho nên trước đây, tôi đã từng nghe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Hoằng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 người phương Bắc,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tính cách rất thẳng thắn.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khoảng thời gian ngài ở Nhật Bản,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hẹn với người bạn 8 giờ đến gặp mặt,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8 giờ 1 phút người này vẫn chưa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ngài đóng cửa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lát sau người đó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ở trong cửa sổ mắng anh bạn một trận,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đuổi anh ta về,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giữ đúng giờ.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ví dụ phổ thông nhất, ở 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hay không biết đã tạo biết bao nhiêu ác nghiệp rồi!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người đã mê hoặc điên đảo quá lâu, quá lâu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rất khó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chuyện dễ dàng.</w:t>
      </w:r>
    </w:p>
    <w:p w14:paraId="4DB0E712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niệm một câu “A-di-đà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biết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ý nghĩa là gì thì không biết. Tuy chúng ta niệm A-di-đà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ta không thật sự áp dụng được vào trong đời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công phu không đắc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Danh hiệu “A-di-đà Phật”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theo mặt chữ mà phiên dịch thành tiếng Trung Quốc thì nghĩa là “vô lượng giác”,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thêm hai chữ “nam-mô” là “quy y vô lượng giác”.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lượng giác là với tất cả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với tất cả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với tất cả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mọi lúc mọi nơi đều phải làm được giác mà không mê.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có thể thường xuyên mê mất chính mình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đã nói rất nhiều lần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là giáo dục đời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chúng ta sinh hoạt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việc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xử sự, đối người, tiếp vật thế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Phật pháp dạy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chủ nhật chúng ta nghe Ấn Độ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dạy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Hồi giáo cũng dạy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huấn của cổ thánh tiên hiền không có gì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cho chúng ta làm thế nào sống đời sống hạnh phúc mỹ mãn thật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giáo dục thánh hiền.</w:t>
      </w:r>
    </w:p>
    <w:p w14:paraId="3369855C" w14:textId="77777777" w:rsidR="00736CD5" w:rsidRDefault="006611C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ngày nay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vẫn sống rất khổ sở,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ở trong khổ nạn, 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ăn mà không tiêu hóa.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rồi nhưng không thể kết thành một thể với đời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sai ở chỗ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sinh hoạt,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trải qua đời sống như thế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Kiểu học tập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“học mà chẳng thể dùng”,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được rất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một điều cũng không dùng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sai lầm.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dạy chúng ta điều đầu tiên,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bạn bước vào đạo tràng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chùa chiền, am đường,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vừa bước vào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nhìn thấy ai trước tiên?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Di-lặc,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ngồi ngay cửa lớn của điện Thiên Vương để đón tiếp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giáo dục đời sống.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Mặt tươi cười đón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lượng lớn phước lớn, bụng của ngài lớn đại biểu cho lượng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Lượng lớn phước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bao dung,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biết mặt tươi cười đón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giáo dục đời sống.</w:t>
      </w:r>
    </w:p>
    <w:p w14:paraId="4C2F38B5" w14:textId="169D80F9" w:rsidR="00CC5E1D" w:rsidRDefault="006611C6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tôi giảng về Tứ thiên vương rất nhiều lần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Quốc thiên vương dạy bạn làm tròn trách nhiệm,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Trưởng thiên vương dạy bạn hằng ngày cầu tiến bộ,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Quảng Mục thiên vương dạy bạn xem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Đa Văn thiên vương dạy bạn nghe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dạy bạn nhiều chuyện.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nhiều, nghe nhiều, nói ít,</w:t>
      </w:r>
      <w:r>
        <w:rPr>
          <w:rFonts w:ascii="Times New Roman" w:eastAsia="Book Antiqu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“nói nhiều một câu không bằng nói ít một câu,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ít một câu không bằng không nói”,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địa của bạn thanh tịnh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Giác Minh Diệu Hạnh chân thành khuyên chúng ta: “</w:t>
      </w:r>
      <w:r>
        <w:rPr>
          <w:rFonts w:ascii="Times New Roman" w:eastAsia="Book Antiqua" w:hAnsi="Times New Roman" w:cs="Times New Roman"/>
          <w:i/>
          <w:sz w:val="28"/>
          <w:szCs w:val="28"/>
        </w:rPr>
        <w:t>Nói ít một câu nói, niệm nhiều một câu Phật,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đánh chết được ý niệm, để pháp thân ngươi sống.”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trước sự đối lập mạnh mẽ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giữa uy đức lớn, phước báo lớn so với không có uy đức,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cần phải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được nghĩa thú của lời dạy Phật-đà,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trong đây mới thể hội được lòng từ bi chân thật của Phật-đà. Tốt rồi, hôm nay thời gian đã hết, chúng ta giảng đến đây.</w:t>
      </w:r>
    </w:p>
    <w:sectPr w:rsidR="00CC5E1D" w:rsidSect="00661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7A02" w14:textId="77777777" w:rsidR="006611C6" w:rsidRDefault="006611C6" w:rsidP="006611C6">
      <w:pPr>
        <w:spacing w:after="0" w:line="240" w:lineRule="auto"/>
      </w:pPr>
      <w:r>
        <w:separator/>
      </w:r>
    </w:p>
  </w:endnote>
  <w:endnote w:type="continuationSeparator" w:id="0">
    <w:p w14:paraId="0FA6F512" w14:textId="77777777" w:rsidR="006611C6" w:rsidRDefault="006611C6" w:rsidP="0066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5A7F" w14:textId="77777777" w:rsidR="006611C6" w:rsidRDefault="00661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E653" w14:textId="3F56ECB3" w:rsidR="006611C6" w:rsidRPr="006611C6" w:rsidRDefault="006611C6" w:rsidP="006611C6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6611C6">
      <w:rPr>
        <w:rFonts w:ascii="Times New Roman" w:hAnsi="Times New Roman" w:cs="Times New Roman"/>
        <w:sz w:val="24"/>
      </w:rPr>
      <w:fldChar w:fldCharType="begin"/>
    </w:r>
    <w:r w:rsidRPr="006611C6">
      <w:rPr>
        <w:rFonts w:ascii="Times New Roman" w:hAnsi="Times New Roman" w:cs="Times New Roman"/>
        <w:sz w:val="24"/>
      </w:rPr>
      <w:instrText xml:space="preserve"> PAGE  \* MERGEFORMAT </w:instrText>
    </w:r>
    <w:r w:rsidRPr="006611C6">
      <w:rPr>
        <w:rFonts w:ascii="Times New Roman" w:hAnsi="Times New Roman" w:cs="Times New Roman"/>
        <w:sz w:val="24"/>
      </w:rPr>
      <w:fldChar w:fldCharType="separate"/>
    </w:r>
    <w:r w:rsidRPr="006611C6">
      <w:rPr>
        <w:rFonts w:ascii="Times New Roman" w:hAnsi="Times New Roman" w:cs="Times New Roman"/>
        <w:noProof/>
        <w:sz w:val="24"/>
      </w:rPr>
      <w:t>1</w:t>
    </w:r>
    <w:r w:rsidRPr="006611C6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BB33" w14:textId="3B823A37" w:rsidR="006611C6" w:rsidRPr="006611C6" w:rsidRDefault="006611C6" w:rsidP="006611C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0F4D" w14:textId="77777777" w:rsidR="006611C6" w:rsidRDefault="006611C6" w:rsidP="006611C6">
      <w:pPr>
        <w:spacing w:after="0" w:line="240" w:lineRule="auto"/>
      </w:pPr>
      <w:r>
        <w:separator/>
      </w:r>
    </w:p>
  </w:footnote>
  <w:footnote w:type="continuationSeparator" w:id="0">
    <w:p w14:paraId="58B5A99B" w14:textId="77777777" w:rsidR="006611C6" w:rsidRDefault="006611C6" w:rsidP="0066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BE55" w14:textId="77777777" w:rsidR="006611C6" w:rsidRDefault="00661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03FD" w14:textId="77777777" w:rsidR="006611C6" w:rsidRDefault="00661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9982" w14:textId="77777777" w:rsidR="006611C6" w:rsidRDefault="00661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0D0AA0"/>
    <w:rsid w:val="0012499F"/>
    <w:rsid w:val="001355D5"/>
    <w:rsid w:val="002B1F58"/>
    <w:rsid w:val="002F1B38"/>
    <w:rsid w:val="00430F63"/>
    <w:rsid w:val="004B71A4"/>
    <w:rsid w:val="005C2853"/>
    <w:rsid w:val="005C7216"/>
    <w:rsid w:val="00616D43"/>
    <w:rsid w:val="006611C6"/>
    <w:rsid w:val="006825F8"/>
    <w:rsid w:val="006D12FB"/>
    <w:rsid w:val="00724425"/>
    <w:rsid w:val="00736CD5"/>
    <w:rsid w:val="00751170"/>
    <w:rsid w:val="00772A66"/>
    <w:rsid w:val="007D0AF5"/>
    <w:rsid w:val="007F3AD3"/>
    <w:rsid w:val="00813CA1"/>
    <w:rsid w:val="00824499"/>
    <w:rsid w:val="0093533B"/>
    <w:rsid w:val="0098141A"/>
    <w:rsid w:val="00983E0D"/>
    <w:rsid w:val="00A65C6D"/>
    <w:rsid w:val="00A74B3F"/>
    <w:rsid w:val="00C73C54"/>
    <w:rsid w:val="00CC5E1D"/>
    <w:rsid w:val="00CD103C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E49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61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C6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1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1C6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0D0AA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1F14-57BE-4208-9B87-368C8C0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8</cp:revision>
  <dcterms:created xsi:type="dcterms:W3CDTF">2022-10-05T02:39:00Z</dcterms:created>
  <dcterms:modified xsi:type="dcterms:W3CDTF">2026-05-13T03:36:00Z</dcterms:modified>
</cp:coreProperties>
</file>